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805" w:rsidRDefault="007A7805" w:rsidP="001045E2">
      <w:pPr>
        <w:spacing w:after="0" w:line="240" w:lineRule="auto"/>
        <w:contextualSpacing/>
        <w:jc w:val="center"/>
        <w:rPr>
          <w:rFonts w:ascii="Times New Roman" w:hAnsi="Times New Roman"/>
          <w:b/>
          <w:sz w:val="24"/>
          <w:szCs w:val="24"/>
          <w:u w:val="single"/>
        </w:rPr>
      </w:pPr>
      <w:r>
        <w:rPr>
          <w:rFonts w:ascii="Times New Roman" w:hAnsi="Times New Roman"/>
          <w:b/>
          <w:sz w:val="24"/>
          <w:szCs w:val="24"/>
          <w:u w:val="single"/>
        </w:rPr>
        <w:t xml:space="preserve">USCAA Travel Basketball </w:t>
      </w:r>
    </w:p>
    <w:p w:rsidR="007A7805" w:rsidRDefault="007A7805" w:rsidP="001045E2">
      <w:pPr>
        <w:spacing w:after="0" w:line="240" w:lineRule="auto"/>
        <w:contextualSpacing/>
        <w:jc w:val="center"/>
        <w:rPr>
          <w:rFonts w:ascii="Times New Roman" w:hAnsi="Times New Roman"/>
          <w:b/>
          <w:sz w:val="24"/>
          <w:szCs w:val="24"/>
          <w:u w:val="single"/>
        </w:rPr>
      </w:pPr>
      <w:r>
        <w:rPr>
          <w:rFonts w:ascii="Times New Roman" w:hAnsi="Times New Roman"/>
          <w:b/>
          <w:sz w:val="24"/>
          <w:szCs w:val="24"/>
          <w:u w:val="single"/>
        </w:rPr>
        <w:t>Guidelines and General Information</w:t>
      </w:r>
    </w:p>
    <w:p w:rsidR="00953B76" w:rsidRDefault="00953B76" w:rsidP="001045E2">
      <w:pPr>
        <w:spacing w:after="0" w:line="240" w:lineRule="auto"/>
        <w:contextualSpacing/>
        <w:jc w:val="center"/>
        <w:rPr>
          <w:rFonts w:ascii="Times New Roman" w:hAnsi="Times New Roman"/>
          <w:b/>
          <w:sz w:val="24"/>
          <w:szCs w:val="24"/>
          <w:u w:val="single"/>
        </w:rPr>
      </w:pPr>
      <w:r>
        <w:rPr>
          <w:rFonts w:ascii="Times New Roman" w:hAnsi="Times New Roman"/>
          <w:b/>
          <w:sz w:val="24"/>
          <w:szCs w:val="24"/>
          <w:u w:val="single"/>
        </w:rPr>
        <w:t>2023-2024</w:t>
      </w:r>
    </w:p>
    <w:p w:rsidR="007A7805" w:rsidRDefault="007A7805" w:rsidP="001045E2">
      <w:pPr>
        <w:spacing w:after="0" w:line="240" w:lineRule="auto"/>
        <w:contextualSpacing/>
        <w:jc w:val="center"/>
        <w:rPr>
          <w:rFonts w:ascii="Times New Roman" w:hAnsi="Times New Roman"/>
          <w:b/>
          <w:sz w:val="24"/>
          <w:szCs w:val="24"/>
          <w:u w:val="single"/>
        </w:rPr>
      </w:pPr>
    </w:p>
    <w:p w:rsidR="007A7805" w:rsidRDefault="007A7805" w:rsidP="001045E2">
      <w:pPr>
        <w:spacing w:after="0" w:line="240" w:lineRule="auto"/>
        <w:contextualSpacing/>
        <w:rPr>
          <w:rFonts w:ascii="Times New Roman" w:hAnsi="Times New Roman"/>
          <w:b/>
          <w:sz w:val="24"/>
          <w:szCs w:val="24"/>
          <w:u w:val="single"/>
        </w:rPr>
        <w:sectPr w:rsidR="007A7805" w:rsidSect="003911F4">
          <w:pgSz w:w="12240" w:h="15840"/>
          <w:pgMar w:top="1008" w:right="1440" w:bottom="1008" w:left="1440" w:header="720" w:footer="720" w:gutter="0"/>
          <w:cols w:space="720"/>
          <w:docGrid w:linePitch="360"/>
        </w:sectPr>
      </w:pPr>
    </w:p>
    <w:p w:rsidR="007A7805" w:rsidRDefault="007A7805" w:rsidP="001045E2">
      <w:pPr>
        <w:spacing w:after="0" w:line="240" w:lineRule="auto"/>
        <w:contextualSpacing/>
        <w:rPr>
          <w:rFonts w:ascii="Times New Roman" w:hAnsi="Times New Roman"/>
          <w:b/>
          <w:sz w:val="24"/>
          <w:szCs w:val="24"/>
          <w:u w:val="single"/>
        </w:rPr>
      </w:pPr>
    </w:p>
    <w:p w:rsidR="007A7805" w:rsidRDefault="007A7805" w:rsidP="001045E2">
      <w:pPr>
        <w:pStyle w:val="ListParagraph"/>
        <w:numPr>
          <w:ilvl w:val="0"/>
          <w:numId w:val="17"/>
        </w:numPr>
        <w:spacing w:after="0" w:line="240" w:lineRule="auto"/>
        <w:jc w:val="both"/>
        <w:rPr>
          <w:rFonts w:ascii="Times New Roman" w:hAnsi="Times New Roman"/>
          <w:sz w:val="24"/>
          <w:szCs w:val="24"/>
        </w:rPr>
      </w:pPr>
      <w:r>
        <w:rPr>
          <w:rFonts w:ascii="Times New Roman" w:hAnsi="Times New Roman"/>
          <w:sz w:val="24"/>
          <w:szCs w:val="24"/>
        </w:rPr>
        <w:t>The Upper St. Clair Athletic Association (the “USCAA”) intends to coordinate two travel teams for each of the following grade levels: 4</w:t>
      </w:r>
      <w:r w:rsidRPr="00233CD0">
        <w:rPr>
          <w:rFonts w:ascii="Times New Roman" w:hAnsi="Times New Roman"/>
          <w:sz w:val="24"/>
          <w:szCs w:val="24"/>
          <w:vertAlign w:val="superscript"/>
        </w:rPr>
        <w:t>th</w:t>
      </w:r>
      <w:r>
        <w:rPr>
          <w:rFonts w:ascii="Times New Roman" w:hAnsi="Times New Roman"/>
          <w:sz w:val="24"/>
          <w:szCs w:val="24"/>
        </w:rPr>
        <w:t>, 5</w:t>
      </w:r>
      <w:r w:rsidRPr="00233CD0">
        <w:rPr>
          <w:rFonts w:ascii="Times New Roman" w:hAnsi="Times New Roman"/>
          <w:sz w:val="24"/>
          <w:szCs w:val="24"/>
          <w:vertAlign w:val="superscript"/>
        </w:rPr>
        <w:t>th</w:t>
      </w:r>
      <w:r>
        <w:rPr>
          <w:rFonts w:ascii="Times New Roman" w:hAnsi="Times New Roman"/>
          <w:sz w:val="24"/>
          <w:szCs w:val="24"/>
        </w:rPr>
        <w:t>, 6</w:t>
      </w:r>
      <w:r w:rsidRPr="00233CD0">
        <w:rPr>
          <w:rFonts w:ascii="Times New Roman" w:hAnsi="Times New Roman"/>
          <w:sz w:val="24"/>
          <w:szCs w:val="24"/>
          <w:vertAlign w:val="superscript"/>
        </w:rPr>
        <w:t>th</w:t>
      </w:r>
      <w:r>
        <w:rPr>
          <w:rFonts w:ascii="Times New Roman" w:hAnsi="Times New Roman"/>
          <w:sz w:val="24"/>
          <w:szCs w:val="24"/>
        </w:rPr>
        <w:t>, 7</w:t>
      </w:r>
      <w:r w:rsidRPr="00233CD0">
        <w:rPr>
          <w:rFonts w:ascii="Times New Roman" w:hAnsi="Times New Roman"/>
          <w:sz w:val="24"/>
          <w:szCs w:val="24"/>
          <w:vertAlign w:val="superscript"/>
        </w:rPr>
        <w:t>th</w:t>
      </w:r>
      <w:r>
        <w:rPr>
          <w:rFonts w:ascii="Times New Roman" w:hAnsi="Times New Roman"/>
          <w:sz w:val="24"/>
          <w:szCs w:val="24"/>
        </w:rPr>
        <w:t xml:space="preserve"> an</w:t>
      </w:r>
      <w:bookmarkStart w:id="0" w:name="_GoBack"/>
      <w:bookmarkEnd w:id="0"/>
      <w:r>
        <w:rPr>
          <w:rFonts w:ascii="Times New Roman" w:hAnsi="Times New Roman"/>
          <w:sz w:val="24"/>
          <w:szCs w:val="24"/>
        </w:rPr>
        <w:t>d 8</w:t>
      </w:r>
      <w:r w:rsidRPr="00233CD0">
        <w:rPr>
          <w:rFonts w:ascii="Times New Roman" w:hAnsi="Times New Roman"/>
          <w:sz w:val="24"/>
          <w:szCs w:val="24"/>
          <w:vertAlign w:val="superscript"/>
        </w:rPr>
        <w:t>th</w:t>
      </w:r>
      <w:r>
        <w:rPr>
          <w:rFonts w:ascii="Times New Roman" w:hAnsi="Times New Roman"/>
          <w:sz w:val="24"/>
          <w:szCs w:val="24"/>
        </w:rPr>
        <w:t xml:space="preserve"> this year with the players to be selected at tryouts coordinated by the Commissioner and the Assistant Commissioners.  </w:t>
      </w:r>
    </w:p>
    <w:p w:rsidR="007A7805" w:rsidRDefault="007A7805" w:rsidP="00233CD0">
      <w:pPr>
        <w:pStyle w:val="ListParagraph"/>
        <w:spacing w:after="0" w:line="240" w:lineRule="auto"/>
        <w:ind w:left="360"/>
        <w:jc w:val="both"/>
        <w:rPr>
          <w:rFonts w:ascii="Times New Roman" w:hAnsi="Times New Roman"/>
          <w:sz w:val="24"/>
          <w:szCs w:val="24"/>
        </w:rPr>
      </w:pPr>
    </w:p>
    <w:p w:rsidR="007A7805" w:rsidRDefault="007A7805" w:rsidP="00233CD0">
      <w:pPr>
        <w:pStyle w:val="ListParagraph"/>
        <w:spacing w:after="0" w:line="240" w:lineRule="auto"/>
        <w:ind w:left="360"/>
        <w:jc w:val="both"/>
        <w:rPr>
          <w:rFonts w:ascii="Times New Roman" w:hAnsi="Times New Roman"/>
          <w:sz w:val="24"/>
          <w:szCs w:val="24"/>
        </w:rPr>
      </w:pPr>
      <w:r>
        <w:rPr>
          <w:rFonts w:ascii="Times New Roman" w:hAnsi="Times New Roman"/>
          <w:sz w:val="24"/>
          <w:szCs w:val="24"/>
        </w:rPr>
        <w:t xml:space="preserve">If there is not enough participation or available gym time at a specific grade level, the Commissioner and the Assistant Commissioners may decide to only coordinate one team.  </w:t>
      </w:r>
    </w:p>
    <w:p w:rsidR="007A7805" w:rsidRPr="00233CD0" w:rsidRDefault="007A7805" w:rsidP="00233CD0">
      <w:pPr>
        <w:pStyle w:val="ListParagraph"/>
        <w:rPr>
          <w:rFonts w:ascii="Times New Roman" w:hAnsi="Times New Roman"/>
          <w:sz w:val="24"/>
          <w:szCs w:val="24"/>
        </w:rPr>
      </w:pPr>
    </w:p>
    <w:p w:rsidR="007A7805" w:rsidRDefault="007A7805" w:rsidP="00233CD0">
      <w:pPr>
        <w:pStyle w:val="ListParagraph"/>
        <w:spacing w:after="0" w:line="240" w:lineRule="auto"/>
        <w:ind w:left="360"/>
        <w:jc w:val="both"/>
        <w:rPr>
          <w:rFonts w:ascii="Times New Roman" w:hAnsi="Times New Roman"/>
          <w:sz w:val="24"/>
          <w:szCs w:val="24"/>
        </w:rPr>
      </w:pPr>
      <w:r>
        <w:rPr>
          <w:rFonts w:ascii="Times New Roman" w:hAnsi="Times New Roman"/>
          <w:sz w:val="24"/>
          <w:szCs w:val="24"/>
        </w:rPr>
        <w:t>The USCAA may coordinate a travel team for the 3</w:t>
      </w:r>
      <w:r w:rsidRPr="00233CD0">
        <w:rPr>
          <w:rFonts w:ascii="Times New Roman" w:hAnsi="Times New Roman"/>
          <w:sz w:val="24"/>
          <w:szCs w:val="24"/>
          <w:vertAlign w:val="superscript"/>
        </w:rPr>
        <w:t>rd</w:t>
      </w:r>
      <w:r>
        <w:rPr>
          <w:rFonts w:ascii="Times New Roman" w:hAnsi="Times New Roman"/>
          <w:sz w:val="24"/>
          <w:szCs w:val="24"/>
        </w:rPr>
        <w:t xml:space="preserve"> grade this year if there is enough interest with the players to be selected at a tryout coordinated by the Commissioner and the Assistant Commissioners and there exists a coach who meets the criteria of a travel basketball coach set forth in the USCAA Boys Basketball Rules and Regulations and that an appropriately </w:t>
      </w:r>
      <w:r w:rsidRPr="00203D08">
        <w:rPr>
          <w:rFonts w:ascii="Times New Roman" w:hAnsi="Times New Roman"/>
          <w:sz w:val="24"/>
          <w:szCs w:val="24"/>
        </w:rPr>
        <w:t>competitive avenue for competition</w:t>
      </w:r>
      <w:r>
        <w:rPr>
          <w:rFonts w:ascii="Times New Roman" w:hAnsi="Times New Roman"/>
          <w:sz w:val="24"/>
          <w:szCs w:val="24"/>
        </w:rPr>
        <w:t xml:space="preserve"> exists.</w:t>
      </w:r>
    </w:p>
    <w:p w:rsidR="007A7805" w:rsidRDefault="007A7805" w:rsidP="00233CD0">
      <w:pPr>
        <w:spacing w:after="0" w:line="240" w:lineRule="auto"/>
        <w:jc w:val="both"/>
        <w:rPr>
          <w:rFonts w:ascii="Times New Roman" w:hAnsi="Times New Roman"/>
          <w:sz w:val="24"/>
          <w:szCs w:val="24"/>
        </w:rPr>
      </w:pPr>
    </w:p>
    <w:p w:rsidR="007A7805" w:rsidRDefault="007A7805" w:rsidP="00F667FF">
      <w:pPr>
        <w:pStyle w:val="ListParagraph"/>
        <w:numPr>
          <w:ilvl w:val="0"/>
          <w:numId w:val="17"/>
        </w:numPr>
        <w:spacing w:after="0" w:line="240" w:lineRule="auto"/>
        <w:jc w:val="both"/>
        <w:rPr>
          <w:rFonts w:ascii="Times New Roman" w:hAnsi="Times New Roman"/>
          <w:sz w:val="24"/>
          <w:szCs w:val="24"/>
        </w:rPr>
      </w:pPr>
      <w:r>
        <w:rPr>
          <w:rFonts w:ascii="Times New Roman" w:hAnsi="Times New Roman"/>
          <w:sz w:val="24"/>
          <w:szCs w:val="24"/>
        </w:rPr>
        <w:t xml:space="preserve">The travel teams will </w:t>
      </w:r>
      <w:r w:rsidR="00F667FF">
        <w:rPr>
          <w:rFonts w:ascii="Times New Roman" w:hAnsi="Times New Roman"/>
          <w:sz w:val="24"/>
          <w:szCs w:val="24"/>
        </w:rPr>
        <w:t>participate in various Leagues throughout the South Hills Area.</w:t>
      </w:r>
    </w:p>
    <w:p w:rsidR="00F667FF" w:rsidRDefault="00F667FF" w:rsidP="00F667FF">
      <w:pPr>
        <w:pStyle w:val="ListParagraph"/>
        <w:spacing w:after="0" w:line="240" w:lineRule="auto"/>
        <w:ind w:left="360"/>
        <w:jc w:val="both"/>
        <w:rPr>
          <w:rFonts w:ascii="Times New Roman" w:hAnsi="Times New Roman"/>
          <w:sz w:val="24"/>
          <w:szCs w:val="24"/>
        </w:rPr>
      </w:pPr>
    </w:p>
    <w:p w:rsidR="007A7805" w:rsidRDefault="007A7805" w:rsidP="00233CD0">
      <w:pPr>
        <w:pStyle w:val="ListParagraph"/>
        <w:numPr>
          <w:ilvl w:val="0"/>
          <w:numId w:val="17"/>
        </w:numPr>
        <w:spacing w:after="0" w:line="240" w:lineRule="auto"/>
        <w:jc w:val="both"/>
        <w:rPr>
          <w:rFonts w:ascii="Times New Roman" w:hAnsi="Times New Roman"/>
          <w:sz w:val="24"/>
          <w:szCs w:val="24"/>
        </w:rPr>
      </w:pPr>
      <w:r>
        <w:rPr>
          <w:rFonts w:ascii="Times New Roman" w:hAnsi="Times New Roman"/>
          <w:sz w:val="24"/>
          <w:szCs w:val="24"/>
        </w:rPr>
        <w:t>One team for each of the 5</w:t>
      </w:r>
      <w:r w:rsidRPr="00233CD0">
        <w:rPr>
          <w:rFonts w:ascii="Times New Roman" w:hAnsi="Times New Roman"/>
          <w:sz w:val="24"/>
          <w:szCs w:val="24"/>
          <w:vertAlign w:val="superscript"/>
        </w:rPr>
        <w:t>th</w:t>
      </w:r>
      <w:r>
        <w:rPr>
          <w:rFonts w:ascii="Times New Roman" w:hAnsi="Times New Roman"/>
          <w:sz w:val="24"/>
          <w:szCs w:val="24"/>
        </w:rPr>
        <w:t>, 6</w:t>
      </w:r>
      <w:r w:rsidRPr="00233CD0">
        <w:rPr>
          <w:rFonts w:ascii="Times New Roman" w:hAnsi="Times New Roman"/>
          <w:sz w:val="24"/>
          <w:szCs w:val="24"/>
          <w:vertAlign w:val="superscript"/>
        </w:rPr>
        <w:t>th</w:t>
      </w:r>
      <w:r>
        <w:rPr>
          <w:rFonts w:ascii="Times New Roman" w:hAnsi="Times New Roman"/>
          <w:sz w:val="24"/>
          <w:szCs w:val="24"/>
        </w:rPr>
        <w:t>, 7</w:t>
      </w:r>
      <w:r w:rsidRPr="00233CD0">
        <w:rPr>
          <w:rFonts w:ascii="Times New Roman" w:hAnsi="Times New Roman"/>
          <w:sz w:val="24"/>
          <w:szCs w:val="24"/>
          <w:vertAlign w:val="superscript"/>
        </w:rPr>
        <w:t>th</w:t>
      </w:r>
      <w:r>
        <w:rPr>
          <w:rFonts w:ascii="Times New Roman" w:hAnsi="Times New Roman"/>
          <w:sz w:val="24"/>
          <w:szCs w:val="24"/>
        </w:rPr>
        <w:t xml:space="preserve"> and 8</w:t>
      </w:r>
      <w:r w:rsidRPr="00233CD0">
        <w:rPr>
          <w:rFonts w:ascii="Times New Roman" w:hAnsi="Times New Roman"/>
          <w:sz w:val="24"/>
          <w:szCs w:val="24"/>
          <w:vertAlign w:val="superscript"/>
        </w:rPr>
        <w:t>th</w:t>
      </w:r>
      <w:r>
        <w:rPr>
          <w:rFonts w:ascii="Times New Roman" w:hAnsi="Times New Roman"/>
          <w:sz w:val="24"/>
          <w:szCs w:val="24"/>
        </w:rPr>
        <w:t xml:space="preserve"> grades will be selected to participate in the highest classification </w:t>
      </w:r>
      <w:r w:rsidR="00F667FF">
        <w:rPr>
          <w:rFonts w:ascii="Times New Roman" w:hAnsi="Times New Roman"/>
          <w:sz w:val="24"/>
          <w:szCs w:val="24"/>
        </w:rPr>
        <w:t>(A) and will</w:t>
      </w:r>
      <w:r>
        <w:rPr>
          <w:rFonts w:ascii="Times New Roman" w:hAnsi="Times New Roman"/>
          <w:sz w:val="24"/>
          <w:szCs w:val="24"/>
        </w:rPr>
        <w:t xml:space="preserve"> consist of the top players at the tryouts as selected by the evaluators for each grade.  </w:t>
      </w:r>
    </w:p>
    <w:p w:rsidR="007A7805" w:rsidRPr="00233CD0" w:rsidRDefault="007A7805" w:rsidP="00233CD0">
      <w:pPr>
        <w:pStyle w:val="ListParagraph"/>
        <w:rPr>
          <w:rFonts w:ascii="Times New Roman" w:hAnsi="Times New Roman"/>
          <w:sz w:val="24"/>
          <w:szCs w:val="24"/>
        </w:rPr>
      </w:pPr>
    </w:p>
    <w:p w:rsidR="007A7805" w:rsidRDefault="007A7805" w:rsidP="00A43708">
      <w:pPr>
        <w:pStyle w:val="ListParagraph"/>
        <w:numPr>
          <w:ilvl w:val="0"/>
          <w:numId w:val="17"/>
        </w:numPr>
        <w:spacing w:after="0" w:line="240" w:lineRule="auto"/>
        <w:jc w:val="both"/>
        <w:rPr>
          <w:rFonts w:ascii="Times New Roman" w:hAnsi="Times New Roman"/>
          <w:sz w:val="24"/>
          <w:szCs w:val="24"/>
        </w:rPr>
      </w:pPr>
      <w:r>
        <w:rPr>
          <w:rFonts w:ascii="Times New Roman" w:hAnsi="Times New Roman"/>
          <w:sz w:val="24"/>
          <w:szCs w:val="24"/>
        </w:rPr>
        <w:t>The other team at the 5</w:t>
      </w:r>
      <w:r w:rsidRPr="00233CD0">
        <w:rPr>
          <w:rFonts w:ascii="Times New Roman" w:hAnsi="Times New Roman"/>
          <w:sz w:val="24"/>
          <w:szCs w:val="24"/>
          <w:vertAlign w:val="superscript"/>
        </w:rPr>
        <w:t>th</w:t>
      </w:r>
      <w:r>
        <w:rPr>
          <w:rFonts w:ascii="Times New Roman" w:hAnsi="Times New Roman"/>
          <w:sz w:val="24"/>
          <w:szCs w:val="24"/>
        </w:rPr>
        <w:t>, 6</w:t>
      </w:r>
      <w:r w:rsidRPr="00233CD0">
        <w:rPr>
          <w:rFonts w:ascii="Times New Roman" w:hAnsi="Times New Roman"/>
          <w:sz w:val="24"/>
          <w:szCs w:val="24"/>
          <w:vertAlign w:val="superscript"/>
        </w:rPr>
        <w:t>th</w:t>
      </w:r>
      <w:r>
        <w:rPr>
          <w:rFonts w:ascii="Times New Roman" w:hAnsi="Times New Roman"/>
          <w:sz w:val="24"/>
          <w:szCs w:val="24"/>
        </w:rPr>
        <w:t>, 7</w:t>
      </w:r>
      <w:r w:rsidRPr="00233CD0">
        <w:rPr>
          <w:rFonts w:ascii="Times New Roman" w:hAnsi="Times New Roman"/>
          <w:sz w:val="24"/>
          <w:szCs w:val="24"/>
          <w:vertAlign w:val="superscript"/>
        </w:rPr>
        <w:t>th</w:t>
      </w:r>
      <w:r>
        <w:rPr>
          <w:rFonts w:ascii="Times New Roman" w:hAnsi="Times New Roman"/>
          <w:sz w:val="24"/>
          <w:szCs w:val="24"/>
        </w:rPr>
        <w:t xml:space="preserve"> and 8</w:t>
      </w:r>
      <w:r w:rsidRPr="00233CD0">
        <w:rPr>
          <w:rFonts w:ascii="Times New Roman" w:hAnsi="Times New Roman"/>
          <w:sz w:val="24"/>
          <w:szCs w:val="24"/>
          <w:vertAlign w:val="superscript"/>
        </w:rPr>
        <w:t>th</w:t>
      </w:r>
      <w:r>
        <w:rPr>
          <w:rFonts w:ascii="Times New Roman" w:hAnsi="Times New Roman"/>
          <w:sz w:val="24"/>
          <w:szCs w:val="24"/>
        </w:rPr>
        <w:t xml:space="preserve"> grade levels, if formed, will participate in the second h</w:t>
      </w:r>
      <w:r w:rsidR="00F667FF">
        <w:rPr>
          <w:rFonts w:ascii="Times New Roman" w:hAnsi="Times New Roman"/>
          <w:sz w:val="24"/>
          <w:szCs w:val="24"/>
        </w:rPr>
        <w:t>ighest classification (B)</w:t>
      </w:r>
      <w:r>
        <w:rPr>
          <w:rFonts w:ascii="Times New Roman" w:hAnsi="Times New Roman"/>
          <w:sz w:val="24"/>
          <w:szCs w:val="24"/>
        </w:rPr>
        <w:t>.</w:t>
      </w:r>
      <w:r w:rsidRPr="00A43708">
        <w:rPr>
          <w:rFonts w:ascii="Times New Roman" w:hAnsi="Times New Roman"/>
          <w:sz w:val="24"/>
          <w:szCs w:val="24"/>
        </w:rPr>
        <w:t xml:space="preserve"> </w:t>
      </w:r>
      <w:r>
        <w:rPr>
          <w:rFonts w:ascii="Times New Roman" w:hAnsi="Times New Roman"/>
          <w:sz w:val="24"/>
          <w:szCs w:val="24"/>
        </w:rPr>
        <w:t xml:space="preserve"> </w:t>
      </w:r>
    </w:p>
    <w:p w:rsidR="007A7805" w:rsidRPr="00233CD0" w:rsidRDefault="007A7805" w:rsidP="00233CD0">
      <w:pPr>
        <w:pStyle w:val="ListParagraph"/>
        <w:rPr>
          <w:rFonts w:ascii="Times New Roman" w:hAnsi="Times New Roman"/>
          <w:sz w:val="24"/>
          <w:szCs w:val="24"/>
        </w:rPr>
      </w:pPr>
    </w:p>
    <w:p w:rsidR="007A7805" w:rsidRDefault="007A7805" w:rsidP="00233CD0">
      <w:pPr>
        <w:pStyle w:val="ListParagraph"/>
        <w:numPr>
          <w:ilvl w:val="0"/>
          <w:numId w:val="17"/>
        </w:numPr>
        <w:spacing w:after="0" w:line="240" w:lineRule="auto"/>
        <w:jc w:val="both"/>
        <w:rPr>
          <w:rFonts w:ascii="Times New Roman" w:hAnsi="Times New Roman"/>
          <w:sz w:val="24"/>
          <w:szCs w:val="24"/>
        </w:rPr>
      </w:pPr>
      <w:r>
        <w:rPr>
          <w:rFonts w:ascii="Times New Roman" w:hAnsi="Times New Roman"/>
          <w:sz w:val="24"/>
          <w:szCs w:val="24"/>
        </w:rPr>
        <w:t>With respect to 4</w:t>
      </w:r>
      <w:r w:rsidRPr="00233CD0">
        <w:rPr>
          <w:rFonts w:ascii="Times New Roman" w:hAnsi="Times New Roman"/>
          <w:sz w:val="24"/>
          <w:szCs w:val="24"/>
          <w:vertAlign w:val="superscript"/>
        </w:rPr>
        <w:t>th</w:t>
      </w:r>
      <w:r>
        <w:rPr>
          <w:rFonts w:ascii="Times New Roman" w:hAnsi="Times New Roman"/>
          <w:sz w:val="24"/>
          <w:szCs w:val="24"/>
        </w:rPr>
        <w:t xml:space="preserve"> grade, if there are enough participants, we will select two teams with the intent that the talent level will be divided as equally as possible.  Both 4</w:t>
      </w:r>
      <w:r w:rsidRPr="00233CD0">
        <w:rPr>
          <w:rFonts w:ascii="Times New Roman" w:hAnsi="Times New Roman"/>
          <w:sz w:val="24"/>
          <w:szCs w:val="24"/>
          <w:vertAlign w:val="superscript"/>
        </w:rPr>
        <w:t>th</w:t>
      </w:r>
      <w:r>
        <w:rPr>
          <w:rFonts w:ascii="Times New Roman" w:hAnsi="Times New Roman"/>
          <w:sz w:val="24"/>
          <w:szCs w:val="24"/>
        </w:rPr>
        <w:t xml:space="preserve"> grade teams will be placed in an appro</w:t>
      </w:r>
      <w:r w:rsidR="00F667FF">
        <w:rPr>
          <w:rFonts w:ascii="Times New Roman" w:hAnsi="Times New Roman"/>
          <w:sz w:val="24"/>
          <w:szCs w:val="24"/>
        </w:rPr>
        <w:t>priate division</w:t>
      </w:r>
      <w:r>
        <w:rPr>
          <w:rFonts w:ascii="Times New Roman" w:hAnsi="Times New Roman"/>
          <w:sz w:val="24"/>
          <w:szCs w:val="24"/>
        </w:rPr>
        <w:t>.</w:t>
      </w:r>
    </w:p>
    <w:p w:rsidR="007A7805" w:rsidRPr="00233CD0" w:rsidRDefault="007A7805" w:rsidP="00233CD0">
      <w:pPr>
        <w:pStyle w:val="ListParagraph"/>
        <w:rPr>
          <w:rFonts w:ascii="Times New Roman" w:hAnsi="Times New Roman"/>
          <w:sz w:val="24"/>
          <w:szCs w:val="24"/>
        </w:rPr>
      </w:pPr>
    </w:p>
    <w:p w:rsidR="007A7805" w:rsidRDefault="007A7805" w:rsidP="00233CD0">
      <w:pPr>
        <w:pStyle w:val="ListParagraph"/>
        <w:numPr>
          <w:ilvl w:val="0"/>
          <w:numId w:val="17"/>
        </w:numPr>
        <w:spacing w:after="0" w:line="240" w:lineRule="auto"/>
        <w:jc w:val="both"/>
        <w:rPr>
          <w:rFonts w:ascii="Times New Roman" w:hAnsi="Times New Roman"/>
          <w:sz w:val="24"/>
          <w:szCs w:val="24"/>
        </w:rPr>
      </w:pPr>
      <w:r>
        <w:rPr>
          <w:rFonts w:ascii="Times New Roman" w:hAnsi="Times New Roman"/>
          <w:sz w:val="24"/>
          <w:szCs w:val="24"/>
        </w:rPr>
        <w:t>With respect to 3</w:t>
      </w:r>
      <w:r w:rsidRPr="00233CD0">
        <w:rPr>
          <w:rFonts w:ascii="Times New Roman" w:hAnsi="Times New Roman"/>
          <w:sz w:val="24"/>
          <w:szCs w:val="24"/>
          <w:vertAlign w:val="superscript"/>
        </w:rPr>
        <w:t>rd</w:t>
      </w:r>
      <w:r>
        <w:rPr>
          <w:rFonts w:ascii="Times New Roman" w:hAnsi="Times New Roman"/>
          <w:sz w:val="24"/>
          <w:szCs w:val="24"/>
        </w:rPr>
        <w:t xml:space="preserve"> grade, if a team is formed, it will be placed in an appropriate </w:t>
      </w:r>
      <w:r w:rsidR="00F667FF">
        <w:rPr>
          <w:rFonts w:ascii="Times New Roman" w:hAnsi="Times New Roman"/>
          <w:sz w:val="24"/>
          <w:szCs w:val="24"/>
        </w:rPr>
        <w:t>division</w:t>
      </w:r>
      <w:r>
        <w:rPr>
          <w:rFonts w:ascii="Times New Roman" w:hAnsi="Times New Roman"/>
          <w:sz w:val="24"/>
          <w:szCs w:val="24"/>
        </w:rPr>
        <w:t>.</w:t>
      </w:r>
    </w:p>
    <w:p w:rsidR="00953B76" w:rsidRPr="00953B76" w:rsidRDefault="00953B76" w:rsidP="00953B76">
      <w:pPr>
        <w:rPr>
          <w:rFonts w:ascii="Times New Roman" w:hAnsi="Times New Roman"/>
          <w:sz w:val="24"/>
          <w:szCs w:val="24"/>
        </w:rPr>
      </w:pPr>
    </w:p>
    <w:p w:rsidR="00953B76" w:rsidRPr="00A43708" w:rsidRDefault="00953B76" w:rsidP="00953B76">
      <w:pPr>
        <w:pStyle w:val="ListParagraph"/>
        <w:numPr>
          <w:ilvl w:val="0"/>
          <w:numId w:val="17"/>
        </w:numPr>
        <w:spacing w:after="0" w:line="240" w:lineRule="auto"/>
        <w:jc w:val="both"/>
        <w:rPr>
          <w:rFonts w:ascii="Times New Roman" w:hAnsi="Times New Roman"/>
          <w:sz w:val="24"/>
          <w:szCs w:val="24"/>
        </w:rPr>
      </w:pPr>
      <w:r>
        <w:rPr>
          <w:rFonts w:ascii="Times New Roman" w:hAnsi="Times New Roman"/>
          <w:sz w:val="24"/>
          <w:szCs w:val="24"/>
        </w:rPr>
        <w:t>The Commissioners reserve the right to add additional teams at each grade level if, in their opinion, there is an appropriate place for them to find competition based on their skill level.</w:t>
      </w:r>
    </w:p>
    <w:p w:rsidR="00953B76" w:rsidRDefault="00953B76" w:rsidP="00233CD0">
      <w:pPr>
        <w:pStyle w:val="ListParagraph"/>
        <w:spacing w:after="0" w:line="240" w:lineRule="auto"/>
        <w:ind w:left="360"/>
        <w:jc w:val="both"/>
        <w:rPr>
          <w:rFonts w:ascii="Times New Roman" w:hAnsi="Times New Roman"/>
          <w:sz w:val="24"/>
          <w:szCs w:val="24"/>
        </w:rPr>
      </w:pPr>
    </w:p>
    <w:p w:rsidR="007A7805" w:rsidRPr="00567B3F" w:rsidRDefault="007A7805" w:rsidP="00567B3F">
      <w:pPr>
        <w:pStyle w:val="ListParagraph"/>
        <w:numPr>
          <w:ilvl w:val="0"/>
          <w:numId w:val="17"/>
        </w:numPr>
        <w:spacing w:after="0" w:line="240" w:lineRule="auto"/>
        <w:jc w:val="both"/>
        <w:rPr>
          <w:rFonts w:ascii="Times New Roman" w:hAnsi="Times New Roman"/>
          <w:b/>
          <w:sz w:val="24"/>
          <w:szCs w:val="24"/>
        </w:rPr>
      </w:pPr>
      <w:r>
        <w:rPr>
          <w:rFonts w:ascii="Times New Roman" w:hAnsi="Times New Roman"/>
          <w:sz w:val="24"/>
          <w:szCs w:val="24"/>
        </w:rPr>
        <w:t>We believe that it is of utmost importance that conflicts of interest do not exist, therefore, tryouts will be evaluated by independent ind</w:t>
      </w:r>
      <w:r w:rsidR="00F667FF">
        <w:rPr>
          <w:rFonts w:ascii="Times New Roman" w:hAnsi="Times New Roman"/>
          <w:sz w:val="24"/>
          <w:szCs w:val="24"/>
        </w:rPr>
        <w:t>ividuals without children in that particular age group.</w:t>
      </w:r>
      <w:r>
        <w:rPr>
          <w:rFonts w:ascii="Times New Roman" w:hAnsi="Times New Roman"/>
          <w:sz w:val="24"/>
          <w:szCs w:val="24"/>
        </w:rPr>
        <w:t xml:space="preserve">  </w:t>
      </w:r>
    </w:p>
    <w:p w:rsidR="007A7805" w:rsidRPr="00567B3F" w:rsidRDefault="007A7805" w:rsidP="00567B3F">
      <w:pPr>
        <w:pStyle w:val="ListParagraph"/>
        <w:rPr>
          <w:rFonts w:ascii="Times New Roman" w:hAnsi="Times New Roman"/>
          <w:sz w:val="24"/>
          <w:szCs w:val="24"/>
        </w:rPr>
      </w:pPr>
    </w:p>
    <w:p w:rsidR="007A7805" w:rsidRDefault="007A7805" w:rsidP="00567B3F">
      <w:pPr>
        <w:pStyle w:val="ListParagraph"/>
        <w:numPr>
          <w:ilvl w:val="0"/>
          <w:numId w:val="17"/>
        </w:numPr>
        <w:spacing w:after="0" w:line="240" w:lineRule="auto"/>
        <w:jc w:val="both"/>
        <w:rPr>
          <w:rFonts w:ascii="Times New Roman" w:hAnsi="Times New Roman"/>
          <w:sz w:val="24"/>
          <w:szCs w:val="24"/>
        </w:rPr>
      </w:pPr>
      <w:r>
        <w:rPr>
          <w:rFonts w:ascii="Times New Roman" w:hAnsi="Times New Roman"/>
          <w:sz w:val="24"/>
          <w:szCs w:val="24"/>
        </w:rPr>
        <w:t>Tryouts will be coordinated by the Commissioner and the Assistant Commissioner</w:t>
      </w:r>
      <w:r w:rsidR="00F667FF">
        <w:rPr>
          <w:rFonts w:ascii="Times New Roman" w:hAnsi="Times New Roman"/>
          <w:sz w:val="24"/>
          <w:szCs w:val="24"/>
        </w:rPr>
        <w:t>.</w:t>
      </w:r>
    </w:p>
    <w:p w:rsidR="007A7805" w:rsidRDefault="007A7805" w:rsidP="00567B3F">
      <w:pPr>
        <w:pStyle w:val="ListParagraph"/>
        <w:spacing w:after="0" w:line="240" w:lineRule="auto"/>
        <w:ind w:left="1080"/>
        <w:jc w:val="both"/>
        <w:rPr>
          <w:rFonts w:ascii="Times New Roman" w:hAnsi="Times New Roman"/>
          <w:sz w:val="24"/>
          <w:szCs w:val="24"/>
        </w:rPr>
      </w:pPr>
    </w:p>
    <w:p w:rsidR="007A7805" w:rsidRDefault="007A7805" w:rsidP="00567B3F">
      <w:pPr>
        <w:pStyle w:val="ListParagraph"/>
        <w:numPr>
          <w:ilvl w:val="0"/>
          <w:numId w:val="17"/>
        </w:numPr>
        <w:spacing w:after="0" w:line="240" w:lineRule="auto"/>
        <w:jc w:val="both"/>
        <w:rPr>
          <w:rFonts w:ascii="Times New Roman" w:hAnsi="Times New Roman"/>
          <w:sz w:val="24"/>
          <w:szCs w:val="24"/>
        </w:rPr>
      </w:pPr>
      <w:r>
        <w:rPr>
          <w:rFonts w:ascii="Times New Roman" w:hAnsi="Times New Roman"/>
          <w:sz w:val="24"/>
          <w:szCs w:val="24"/>
        </w:rPr>
        <w:t>Coaches for the traveling team will be selected by the Commissioner and the Assistant Commissioners after the tryouts are completed.</w:t>
      </w:r>
    </w:p>
    <w:p w:rsidR="007A7805" w:rsidRDefault="007A7805" w:rsidP="00567B3F">
      <w:pPr>
        <w:pStyle w:val="ListParagraph"/>
        <w:spacing w:after="0" w:line="240" w:lineRule="auto"/>
        <w:ind w:left="360"/>
        <w:jc w:val="both"/>
        <w:rPr>
          <w:rFonts w:ascii="Times New Roman" w:hAnsi="Times New Roman"/>
          <w:sz w:val="24"/>
          <w:szCs w:val="24"/>
        </w:rPr>
      </w:pPr>
      <w:r>
        <w:rPr>
          <w:rFonts w:ascii="Times New Roman" w:hAnsi="Times New Roman"/>
          <w:sz w:val="24"/>
          <w:szCs w:val="24"/>
        </w:rPr>
        <w:t xml:space="preserve"> </w:t>
      </w:r>
    </w:p>
    <w:p w:rsidR="007A7805" w:rsidRDefault="007A7805" w:rsidP="00567B3F">
      <w:pPr>
        <w:pStyle w:val="ListParagraph"/>
        <w:numPr>
          <w:ilvl w:val="0"/>
          <w:numId w:val="17"/>
        </w:numPr>
        <w:spacing w:after="0" w:line="240" w:lineRule="auto"/>
        <w:jc w:val="both"/>
        <w:rPr>
          <w:rFonts w:ascii="Times New Roman" w:hAnsi="Times New Roman"/>
          <w:sz w:val="24"/>
          <w:szCs w:val="24"/>
        </w:rPr>
      </w:pPr>
      <w:r>
        <w:rPr>
          <w:rFonts w:ascii="Times New Roman" w:hAnsi="Times New Roman"/>
          <w:sz w:val="24"/>
          <w:szCs w:val="24"/>
        </w:rPr>
        <w:t xml:space="preserve">Upon completion of the tryouts for each grade, the </w:t>
      </w:r>
      <w:r w:rsidR="00383D85">
        <w:rPr>
          <w:rFonts w:ascii="Times New Roman" w:hAnsi="Times New Roman"/>
          <w:sz w:val="24"/>
          <w:szCs w:val="24"/>
        </w:rPr>
        <w:t>Commissioners</w:t>
      </w:r>
      <w:r w:rsidR="00953B76">
        <w:rPr>
          <w:rFonts w:ascii="Times New Roman" w:hAnsi="Times New Roman"/>
          <w:sz w:val="24"/>
          <w:szCs w:val="24"/>
        </w:rPr>
        <w:t xml:space="preserve"> will email to the tryout participants the list of the </w:t>
      </w:r>
      <w:r>
        <w:rPr>
          <w:rFonts w:ascii="Times New Roman" w:hAnsi="Times New Roman"/>
          <w:sz w:val="24"/>
          <w:szCs w:val="24"/>
        </w:rPr>
        <w:t>players who make the team(s) for each grade level.</w:t>
      </w:r>
    </w:p>
    <w:p w:rsidR="007A7805" w:rsidRPr="00567B3F" w:rsidRDefault="007A7805" w:rsidP="00567B3F">
      <w:pPr>
        <w:pStyle w:val="ListParagraph"/>
        <w:rPr>
          <w:rFonts w:ascii="Times New Roman" w:hAnsi="Times New Roman"/>
          <w:sz w:val="24"/>
          <w:szCs w:val="24"/>
        </w:rPr>
      </w:pPr>
    </w:p>
    <w:p w:rsidR="007A7805" w:rsidRDefault="007A7805" w:rsidP="00567B3F">
      <w:pPr>
        <w:pStyle w:val="ListParagraph"/>
        <w:numPr>
          <w:ilvl w:val="0"/>
          <w:numId w:val="17"/>
        </w:numPr>
        <w:spacing w:after="0" w:line="240" w:lineRule="auto"/>
        <w:jc w:val="both"/>
        <w:rPr>
          <w:rFonts w:ascii="Times New Roman" w:hAnsi="Times New Roman"/>
          <w:sz w:val="24"/>
          <w:szCs w:val="24"/>
        </w:rPr>
      </w:pPr>
      <w:r>
        <w:rPr>
          <w:rFonts w:ascii="Times New Roman" w:hAnsi="Times New Roman"/>
          <w:sz w:val="24"/>
          <w:szCs w:val="24"/>
        </w:rPr>
        <w:lastRenderedPageBreak/>
        <w:t>No traveling team rosters will be changed after the teams are determined; therefore, if a parent of a child in 5</w:t>
      </w:r>
      <w:r w:rsidRPr="00A43708">
        <w:rPr>
          <w:rFonts w:ascii="Times New Roman" w:hAnsi="Times New Roman"/>
          <w:sz w:val="24"/>
          <w:szCs w:val="24"/>
          <w:vertAlign w:val="superscript"/>
        </w:rPr>
        <w:t>th</w:t>
      </w:r>
      <w:r>
        <w:rPr>
          <w:rFonts w:ascii="Times New Roman" w:hAnsi="Times New Roman"/>
          <w:sz w:val="24"/>
          <w:szCs w:val="24"/>
        </w:rPr>
        <w:t>, 6</w:t>
      </w:r>
      <w:r w:rsidRPr="00A43708">
        <w:rPr>
          <w:rFonts w:ascii="Times New Roman" w:hAnsi="Times New Roman"/>
          <w:sz w:val="24"/>
          <w:szCs w:val="24"/>
          <w:vertAlign w:val="superscript"/>
        </w:rPr>
        <w:t>th</w:t>
      </w:r>
      <w:r>
        <w:rPr>
          <w:rFonts w:ascii="Times New Roman" w:hAnsi="Times New Roman"/>
          <w:sz w:val="24"/>
          <w:szCs w:val="24"/>
        </w:rPr>
        <w:t>, 7</w:t>
      </w:r>
      <w:r w:rsidRPr="00A43708">
        <w:rPr>
          <w:rFonts w:ascii="Times New Roman" w:hAnsi="Times New Roman"/>
          <w:sz w:val="24"/>
          <w:szCs w:val="24"/>
          <w:vertAlign w:val="superscript"/>
        </w:rPr>
        <w:t>th</w:t>
      </w:r>
      <w:r>
        <w:rPr>
          <w:rFonts w:ascii="Times New Roman" w:hAnsi="Times New Roman"/>
          <w:sz w:val="24"/>
          <w:szCs w:val="24"/>
        </w:rPr>
        <w:t>, or 8</w:t>
      </w:r>
      <w:r w:rsidRPr="00A43708">
        <w:rPr>
          <w:rFonts w:ascii="Times New Roman" w:hAnsi="Times New Roman"/>
          <w:sz w:val="24"/>
          <w:szCs w:val="24"/>
          <w:vertAlign w:val="superscript"/>
        </w:rPr>
        <w:t>th</w:t>
      </w:r>
      <w:r>
        <w:rPr>
          <w:rFonts w:ascii="Times New Roman" w:hAnsi="Times New Roman"/>
          <w:sz w:val="24"/>
          <w:szCs w:val="24"/>
        </w:rPr>
        <w:t xml:space="preserve"> grades would prefer that their child play on a Division II team as opposed to a Division I team (assuming that the child is selected), please inform the Commissioner or an Assistant Commissioner prior to the tryouts.</w:t>
      </w:r>
    </w:p>
    <w:p w:rsidR="007A7805" w:rsidRPr="00A43708" w:rsidRDefault="007A7805" w:rsidP="00A43708">
      <w:pPr>
        <w:pStyle w:val="ListParagraph"/>
        <w:rPr>
          <w:rFonts w:ascii="Times New Roman" w:hAnsi="Times New Roman"/>
          <w:sz w:val="24"/>
          <w:szCs w:val="24"/>
        </w:rPr>
      </w:pPr>
    </w:p>
    <w:p w:rsidR="007A7805" w:rsidRDefault="007A7805" w:rsidP="00567B3F">
      <w:pPr>
        <w:pStyle w:val="ListParagraph"/>
        <w:numPr>
          <w:ilvl w:val="0"/>
          <w:numId w:val="17"/>
        </w:numPr>
        <w:spacing w:after="0" w:line="240" w:lineRule="auto"/>
        <w:jc w:val="both"/>
        <w:rPr>
          <w:rFonts w:ascii="Times New Roman" w:hAnsi="Times New Roman"/>
          <w:sz w:val="24"/>
          <w:szCs w:val="24"/>
        </w:rPr>
      </w:pPr>
      <w:r>
        <w:rPr>
          <w:rFonts w:ascii="Times New Roman" w:hAnsi="Times New Roman"/>
          <w:sz w:val="24"/>
          <w:szCs w:val="24"/>
        </w:rPr>
        <w:t>In that it is already a stressful situation for each of the kids, it is suggested that parents consider whether being in the gym for the tryout will add an additional level of stress for the child.   If you feel that you need to be present for the tryout, you may do so.</w:t>
      </w:r>
    </w:p>
    <w:p w:rsidR="007A7805" w:rsidRPr="00A43708" w:rsidRDefault="007A7805" w:rsidP="00A43708">
      <w:pPr>
        <w:pStyle w:val="ListParagraph"/>
        <w:rPr>
          <w:rFonts w:ascii="Times New Roman" w:hAnsi="Times New Roman"/>
          <w:sz w:val="24"/>
          <w:szCs w:val="24"/>
        </w:rPr>
      </w:pPr>
    </w:p>
    <w:p w:rsidR="007A7805" w:rsidRDefault="00F667FF" w:rsidP="00A43708">
      <w:pPr>
        <w:pStyle w:val="ListParagraph"/>
        <w:numPr>
          <w:ilvl w:val="0"/>
          <w:numId w:val="17"/>
        </w:numPr>
        <w:spacing w:after="0" w:line="240" w:lineRule="auto"/>
        <w:jc w:val="both"/>
        <w:rPr>
          <w:rFonts w:ascii="Times New Roman" w:hAnsi="Times New Roman"/>
          <w:sz w:val="24"/>
          <w:szCs w:val="24"/>
        </w:rPr>
      </w:pPr>
      <w:r>
        <w:rPr>
          <w:rFonts w:ascii="Times New Roman" w:hAnsi="Times New Roman"/>
          <w:sz w:val="24"/>
          <w:szCs w:val="24"/>
        </w:rPr>
        <w:t>All USC Travel T</w:t>
      </w:r>
      <w:r w:rsidR="007A7805">
        <w:rPr>
          <w:rFonts w:ascii="Times New Roman" w:hAnsi="Times New Roman"/>
          <w:sz w:val="24"/>
          <w:szCs w:val="24"/>
        </w:rPr>
        <w:t xml:space="preserve">eams will </w:t>
      </w:r>
      <w:r>
        <w:rPr>
          <w:rFonts w:ascii="Times New Roman" w:hAnsi="Times New Roman"/>
          <w:sz w:val="24"/>
          <w:szCs w:val="24"/>
        </w:rPr>
        <w:t>participate in the annual USCAA</w:t>
      </w:r>
      <w:r w:rsidR="007A7805">
        <w:rPr>
          <w:rFonts w:ascii="Times New Roman" w:hAnsi="Times New Roman"/>
          <w:sz w:val="24"/>
          <w:szCs w:val="24"/>
        </w:rPr>
        <w:t xml:space="preserve"> Basketball Tournament.  If your child is on one of those teams, you will be required to assist in the planning and/or execution of the tournament.  </w:t>
      </w:r>
    </w:p>
    <w:p w:rsidR="007A7805" w:rsidRPr="00A43708" w:rsidRDefault="007A7805" w:rsidP="00F667FF">
      <w:pPr>
        <w:pStyle w:val="ListParagraph"/>
        <w:ind w:left="0"/>
        <w:rPr>
          <w:rFonts w:ascii="Times New Roman" w:hAnsi="Times New Roman"/>
          <w:sz w:val="24"/>
          <w:szCs w:val="24"/>
        </w:rPr>
      </w:pPr>
    </w:p>
    <w:p w:rsidR="007A7805" w:rsidRDefault="007A7805" w:rsidP="006A77B8">
      <w:pPr>
        <w:pStyle w:val="ListParagraph"/>
        <w:numPr>
          <w:ilvl w:val="0"/>
          <w:numId w:val="17"/>
        </w:numPr>
        <w:spacing w:after="0" w:line="240" w:lineRule="auto"/>
        <w:jc w:val="both"/>
        <w:rPr>
          <w:rFonts w:ascii="Times New Roman" w:hAnsi="Times New Roman"/>
          <w:b/>
          <w:sz w:val="24"/>
          <w:szCs w:val="24"/>
        </w:rPr>
      </w:pPr>
      <w:r w:rsidRPr="006A77B8">
        <w:rPr>
          <w:rFonts w:ascii="Times New Roman" w:hAnsi="Times New Roman"/>
          <w:b/>
          <w:sz w:val="24"/>
          <w:szCs w:val="24"/>
        </w:rPr>
        <w:t xml:space="preserve">All </w:t>
      </w:r>
      <w:r w:rsidR="00953B76">
        <w:rPr>
          <w:rFonts w:ascii="Times New Roman" w:hAnsi="Times New Roman"/>
          <w:b/>
          <w:sz w:val="24"/>
          <w:szCs w:val="24"/>
        </w:rPr>
        <w:t>3</w:t>
      </w:r>
      <w:r w:rsidR="00953B76" w:rsidRPr="00953B76">
        <w:rPr>
          <w:rFonts w:ascii="Times New Roman" w:hAnsi="Times New Roman"/>
          <w:b/>
          <w:sz w:val="24"/>
          <w:szCs w:val="24"/>
          <w:vertAlign w:val="superscript"/>
        </w:rPr>
        <w:t>rd</w:t>
      </w:r>
      <w:r w:rsidR="00953B76">
        <w:rPr>
          <w:rFonts w:ascii="Times New Roman" w:hAnsi="Times New Roman"/>
          <w:b/>
          <w:sz w:val="24"/>
          <w:szCs w:val="24"/>
        </w:rPr>
        <w:t xml:space="preserve"> through 6</w:t>
      </w:r>
      <w:r w:rsidR="00953B76" w:rsidRPr="00953B76">
        <w:rPr>
          <w:rFonts w:ascii="Times New Roman" w:hAnsi="Times New Roman"/>
          <w:b/>
          <w:sz w:val="24"/>
          <w:szCs w:val="24"/>
          <w:vertAlign w:val="superscript"/>
        </w:rPr>
        <w:t>th</w:t>
      </w:r>
      <w:r w:rsidR="00953B76">
        <w:rPr>
          <w:rFonts w:ascii="Times New Roman" w:hAnsi="Times New Roman"/>
          <w:b/>
          <w:sz w:val="24"/>
          <w:szCs w:val="24"/>
        </w:rPr>
        <w:t xml:space="preserve"> grade </w:t>
      </w:r>
      <w:r w:rsidRPr="006A77B8">
        <w:rPr>
          <w:rFonts w:ascii="Times New Roman" w:hAnsi="Times New Roman"/>
          <w:b/>
          <w:sz w:val="24"/>
          <w:szCs w:val="24"/>
        </w:rPr>
        <w:t>travel players must be enrolled and must actively and regularly participate in the recreation program.</w:t>
      </w:r>
      <w:r>
        <w:rPr>
          <w:rFonts w:ascii="Times New Roman" w:hAnsi="Times New Roman"/>
          <w:sz w:val="24"/>
          <w:szCs w:val="24"/>
        </w:rPr>
        <w:t xml:space="preserve">  If travel players are enrolled in any other recreation program or team sport during the travel basketball season, the USCAA recreation program must take complete priority over the other recreation program or other team sport.  </w:t>
      </w:r>
      <w:r w:rsidRPr="006A77B8">
        <w:rPr>
          <w:rFonts w:ascii="Times New Roman" w:hAnsi="Times New Roman"/>
          <w:b/>
          <w:sz w:val="24"/>
          <w:szCs w:val="24"/>
        </w:rPr>
        <w:t xml:space="preserve">If travel players do not actively participate in the USCAA recreation basketball program, they will not be permitted to participate on the USCAA travel basketball team.  </w:t>
      </w:r>
    </w:p>
    <w:p w:rsidR="00383D85" w:rsidRPr="00383D85" w:rsidRDefault="00383D85" w:rsidP="00383D85">
      <w:pPr>
        <w:spacing w:after="0" w:line="240" w:lineRule="auto"/>
        <w:jc w:val="both"/>
        <w:rPr>
          <w:rFonts w:ascii="Times New Roman" w:hAnsi="Times New Roman"/>
          <w:b/>
          <w:sz w:val="24"/>
          <w:szCs w:val="24"/>
        </w:rPr>
      </w:pPr>
    </w:p>
    <w:p w:rsidR="007A7805" w:rsidRDefault="007A7805" w:rsidP="006A77B8">
      <w:pPr>
        <w:pStyle w:val="ListParagraph"/>
        <w:numPr>
          <w:ilvl w:val="0"/>
          <w:numId w:val="17"/>
        </w:numPr>
        <w:spacing w:line="240" w:lineRule="auto"/>
        <w:rPr>
          <w:rFonts w:ascii="Times New Roman" w:hAnsi="Times New Roman"/>
          <w:sz w:val="24"/>
          <w:szCs w:val="24"/>
        </w:rPr>
      </w:pPr>
      <w:r>
        <w:rPr>
          <w:rFonts w:ascii="Times New Roman" w:hAnsi="Times New Roman"/>
          <w:sz w:val="24"/>
          <w:szCs w:val="24"/>
        </w:rPr>
        <w:t>All travel players will be required to pay a fee</w:t>
      </w:r>
      <w:r w:rsidR="00F667FF">
        <w:rPr>
          <w:rFonts w:ascii="Times New Roman" w:hAnsi="Times New Roman"/>
          <w:sz w:val="24"/>
          <w:szCs w:val="24"/>
        </w:rPr>
        <w:t xml:space="preserve"> which </w:t>
      </w:r>
      <w:r>
        <w:rPr>
          <w:rFonts w:ascii="Times New Roman" w:hAnsi="Times New Roman"/>
          <w:sz w:val="24"/>
          <w:szCs w:val="24"/>
        </w:rPr>
        <w:t xml:space="preserve">will include a new uniform for each player that </w:t>
      </w:r>
      <w:r w:rsidR="00F667FF">
        <w:rPr>
          <w:rFonts w:ascii="Times New Roman" w:hAnsi="Times New Roman"/>
          <w:sz w:val="24"/>
          <w:szCs w:val="24"/>
        </w:rPr>
        <w:t>they</w:t>
      </w:r>
      <w:r>
        <w:rPr>
          <w:rFonts w:ascii="Times New Roman" w:hAnsi="Times New Roman"/>
          <w:sz w:val="24"/>
          <w:szCs w:val="24"/>
        </w:rPr>
        <w:t xml:space="preserve"> will keep at the end of the season</w:t>
      </w:r>
    </w:p>
    <w:p w:rsidR="007A7805" w:rsidRPr="006A77B8" w:rsidRDefault="007A7805" w:rsidP="006A77B8">
      <w:pPr>
        <w:pStyle w:val="ListParagraph"/>
        <w:spacing w:line="240" w:lineRule="auto"/>
        <w:rPr>
          <w:rFonts w:ascii="Times New Roman" w:hAnsi="Times New Roman"/>
          <w:sz w:val="24"/>
          <w:szCs w:val="24"/>
        </w:rPr>
      </w:pPr>
    </w:p>
    <w:p w:rsidR="007A7805" w:rsidRDefault="007A7805" w:rsidP="006A77B8">
      <w:pPr>
        <w:pStyle w:val="ListParagraph"/>
        <w:numPr>
          <w:ilvl w:val="0"/>
          <w:numId w:val="17"/>
        </w:numPr>
        <w:spacing w:line="240" w:lineRule="auto"/>
        <w:rPr>
          <w:rFonts w:ascii="Times New Roman" w:hAnsi="Times New Roman"/>
          <w:sz w:val="24"/>
          <w:szCs w:val="24"/>
        </w:rPr>
      </w:pPr>
      <w:r w:rsidRPr="005C2CAC">
        <w:rPr>
          <w:rFonts w:ascii="Times New Roman" w:hAnsi="Times New Roman"/>
          <w:sz w:val="24"/>
          <w:szCs w:val="24"/>
        </w:rPr>
        <w:t xml:space="preserve">No travel players are permitted to be registered on another </w:t>
      </w:r>
      <w:r w:rsidR="005C2CAC" w:rsidRPr="005C2CAC">
        <w:rPr>
          <w:rFonts w:ascii="Times New Roman" w:hAnsi="Times New Roman"/>
          <w:sz w:val="24"/>
          <w:szCs w:val="24"/>
        </w:rPr>
        <w:t xml:space="preserve">travel team for any other school or district.  </w:t>
      </w:r>
    </w:p>
    <w:p w:rsidR="005C2CAC" w:rsidRPr="005C2CAC" w:rsidRDefault="005C2CAC" w:rsidP="005C2CAC">
      <w:pPr>
        <w:pStyle w:val="ListParagraph"/>
        <w:spacing w:line="240" w:lineRule="auto"/>
        <w:ind w:left="0"/>
        <w:rPr>
          <w:rFonts w:ascii="Times New Roman" w:hAnsi="Times New Roman"/>
          <w:sz w:val="24"/>
          <w:szCs w:val="24"/>
        </w:rPr>
      </w:pPr>
    </w:p>
    <w:p w:rsidR="007A7805" w:rsidRPr="00383D85" w:rsidRDefault="007A7805" w:rsidP="00383D85">
      <w:pPr>
        <w:pStyle w:val="ListParagraph"/>
        <w:numPr>
          <w:ilvl w:val="0"/>
          <w:numId w:val="17"/>
        </w:numPr>
        <w:spacing w:line="240" w:lineRule="auto"/>
        <w:rPr>
          <w:rFonts w:ascii="Times New Roman" w:hAnsi="Times New Roman"/>
          <w:b/>
          <w:sz w:val="24"/>
          <w:szCs w:val="24"/>
        </w:rPr>
      </w:pPr>
      <w:r w:rsidRPr="006A77B8">
        <w:rPr>
          <w:rFonts w:ascii="Times New Roman" w:hAnsi="Times New Roman"/>
          <w:b/>
          <w:sz w:val="24"/>
          <w:szCs w:val="24"/>
        </w:rPr>
        <w:t>If a player is participating on an AAU team in basketball or another sport, the USCAA travel program is to take complete priority over the player’s commitment to such AAU team.</w:t>
      </w:r>
      <w:r w:rsidR="00383D85">
        <w:rPr>
          <w:rFonts w:ascii="Times New Roman" w:hAnsi="Times New Roman"/>
          <w:b/>
          <w:sz w:val="24"/>
          <w:szCs w:val="24"/>
        </w:rPr>
        <w:t xml:space="preserve">  Consistent unexcused absences from practices and/or games may result in the suspension of playing privileges during the season.</w:t>
      </w:r>
    </w:p>
    <w:p w:rsidR="007A7805" w:rsidRPr="006A77B8" w:rsidRDefault="007A7805" w:rsidP="006A77B8">
      <w:pPr>
        <w:pStyle w:val="ListParagraph"/>
        <w:rPr>
          <w:rFonts w:ascii="Times New Roman" w:hAnsi="Times New Roman"/>
          <w:b/>
          <w:sz w:val="24"/>
          <w:szCs w:val="24"/>
        </w:rPr>
      </w:pPr>
    </w:p>
    <w:p w:rsidR="007A7805" w:rsidRDefault="007A7805" w:rsidP="006A77B8">
      <w:pPr>
        <w:pStyle w:val="ListParagraph"/>
        <w:numPr>
          <w:ilvl w:val="0"/>
          <w:numId w:val="17"/>
        </w:numPr>
        <w:spacing w:line="240" w:lineRule="auto"/>
        <w:rPr>
          <w:rFonts w:ascii="Times New Roman" w:hAnsi="Times New Roman"/>
          <w:b/>
          <w:sz w:val="24"/>
          <w:szCs w:val="24"/>
        </w:rPr>
      </w:pPr>
      <w:r>
        <w:rPr>
          <w:rFonts w:ascii="Times New Roman" w:hAnsi="Times New Roman"/>
          <w:b/>
          <w:sz w:val="24"/>
          <w:szCs w:val="24"/>
        </w:rPr>
        <w:t>Th</w:t>
      </w:r>
      <w:r w:rsidR="00953B76">
        <w:rPr>
          <w:rFonts w:ascii="Times New Roman" w:hAnsi="Times New Roman"/>
          <w:b/>
          <w:sz w:val="24"/>
          <w:szCs w:val="24"/>
        </w:rPr>
        <w:t>e travel season encompasses late Nove</w:t>
      </w:r>
      <w:r>
        <w:rPr>
          <w:rFonts w:ascii="Times New Roman" w:hAnsi="Times New Roman"/>
          <w:b/>
          <w:sz w:val="24"/>
          <w:szCs w:val="24"/>
        </w:rPr>
        <w:t xml:space="preserve">mber through </w:t>
      </w:r>
      <w:r w:rsidR="00953B76">
        <w:rPr>
          <w:rFonts w:ascii="Times New Roman" w:hAnsi="Times New Roman"/>
          <w:b/>
          <w:sz w:val="24"/>
          <w:szCs w:val="24"/>
        </w:rPr>
        <w:t xml:space="preserve">early </w:t>
      </w:r>
      <w:r>
        <w:rPr>
          <w:rFonts w:ascii="Times New Roman" w:hAnsi="Times New Roman"/>
          <w:b/>
          <w:sz w:val="24"/>
          <w:szCs w:val="24"/>
        </w:rPr>
        <w:t>March and requires a substantial time commitment from each player which will be enforced.  If a player is not able to make playing travel basketball a priority because of other commitments during such time period, the player should not try out in order to allow other players the opportunity to participate.</w:t>
      </w:r>
    </w:p>
    <w:p w:rsidR="003911F4" w:rsidRPr="003911F4" w:rsidRDefault="003911F4" w:rsidP="003911F4">
      <w:pPr>
        <w:pStyle w:val="ListParagraph"/>
        <w:rPr>
          <w:rFonts w:ascii="Times New Roman" w:hAnsi="Times New Roman"/>
          <w:b/>
          <w:sz w:val="24"/>
          <w:szCs w:val="24"/>
        </w:rPr>
      </w:pPr>
    </w:p>
    <w:p w:rsidR="003911F4" w:rsidRPr="00383D85" w:rsidRDefault="003911F4" w:rsidP="006A77B8">
      <w:pPr>
        <w:pStyle w:val="ListParagraph"/>
        <w:numPr>
          <w:ilvl w:val="0"/>
          <w:numId w:val="17"/>
        </w:numPr>
        <w:spacing w:line="240" w:lineRule="auto"/>
        <w:rPr>
          <w:rFonts w:ascii="Times New Roman" w:hAnsi="Times New Roman"/>
          <w:b/>
          <w:sz w:val="24"/>
          <w:szCs w:val="24"/>
        </w:rPr>
      </w:pPr>
      <w:r w:rsidRPr="00953B76">
        <w:rPr>
          <w:rFonts w:ascii="Times New Roman" w:hAnsi="Times New Roman"/>
          <w:b/>
          <w:sz w:val="24"/>
          <w:szCs w:val="24"/>
        </w:rPr>
        <w:t xml:space="preserve">Mandatory participation during the USC Basketball Tournament and the </w:t>
      </w:r>
      <w:r w:rsidR="00953B76">
        <w:rPr>
          <w:rFonts w:ascii="Times New Roman" w:hAnsi="Times New Roman"/>
          <w:b/>
          <w:sz w:val="24"/>
          <w:szCs w:val="24"/>
        </w:rPr>
        <w:t xml:space="preserve">SHBL </w:t>
      </w:r>
      <w:r w:rsidRPr="00953B76">
        <w:rPr>
          <w:rFonts w:ascii="Times New Roman" w:hAnsi="Times New Roman"/>
          <w:b/>
          <w:sz w:val="24"/>
          <w:szCs w:val="24"/>
        </w:rPr>
        <w:t>Playoffs is expected of each child.</w:t>
      </w:r>
      <w:r>
        <w:rPr>
          <w:rFonts w:ascii="Times New Roman" w:hAnsi="Times New Roman"/>
          <w:sz w:val="24"/>
          <w:szCs w:val="24"/>
        </w:rPr>
        <w:t xml:space="preserve">  </w:t>
      </w:r>
      <w:r w:rsidRPr="00383D85">
        <w:rPr>
          <w:rFonts w:ascii="Times New Roman" w:hAnsi="Times New Roman"/>
          <w:b/>
          <w:sz w:val="24"/>
          <w:szCs w:val="24"/>
        </w:rPr>
        <w:t>Missing any of these games can result in game suspensions the following season.</w:t>
      </w:r>
    </w:p>
    <w:p w:rsidR="007A7805" w:rsidRPr="006A77B8" w:rsidRDefault="007A7805" w:rsidP="005C2CAC">
      <w:pPr>
        <w:pStyle w:val="ListParagraph"/>
        <w:ind w:left="0"/>
        <w:rPr>
          <w:rFonts w:ascii="Times New Roman" w:hAnsi="Times New Roman"/>
          <w:b/>
          <w:sz w:val="24"/>
          <w:szCs w:val="24"/>
        </w:rPr>
      </w:pPr>
    </w:p>
    <w:p w:rsidR="007A7805" w:rsidRPr="006A77B8" w:rsidRDefault="007A7805" w:rsidP="006A77B8">
      <w:pPr>
        <w:pStyle w:val="ListParagraph"/>
        <w:numPr>
          <w:ilvl w:val="0"/>
          <w:numId w:val="17"/>
        </w:numPr>
        <w:spacing w:line="240" w:lineRule="auto"/>
        <w:rPr>
          <w:rFonts w:ascii="Times New Roman" w:hAnsi="Times New Roman"/>
          <w:b/>
          <w:sz w:val="24"/>
          <w:szCs w:val="24"/>
        </w:rPr>
      </w:pPr>
      <w:r>
        <w:rPr>
          <w:rFonts w:ascii="Times New Roman" w:hAnsi="Times New Roman"/>
          <w:sz w:val="24"/>
          <w:szCs w:val="24"/>
        </w:rPr>
        <w:t>Thank you in advance for your cooperation.  We look forward to another successful basketball season.</w:t>
      </w:r>
    </w:p>
    <w:sectPr w:rsidR="007A7805" w:rsidRPr="006A77B8" w:rsidSect="001045E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314F"/>
    <w:multiLevelType w:val="hybridMultilevel"/>
    <w:tmpl w:val="C67C036E"/>
    <w:lvl w:ilvl="0" w:tplc="DE22379C">
      <w:start w:val="1"/>
      <w:numFmt w:val="decimal"/>
      <w:lvlText w:val="%1."/>
      <w:lvlJc w:val="left"/>
      <w:pPr>
        <w:ind w:left="360" w:hanging="360"/>
      </w:pPr>
      <w:rPr>
        <w:rFonts w:cs="Times New Roman"/>
        <w:b w:val="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0B160C10"/>
    <w:multiLevelType w:val="hybridMultilevel"/>
    <w:tmpl w:val="3ADC7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C3AA7"/>
    <w:multiLevelType w:val="hybridMultilevel"/>
    <w:tmpl w:val="79EE0B7E"/>
    <w:lvl w:ilvl="0" w:tplc="508EA7BC">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13247055"/>
    <w:multiLevelType w:val="hybridMultilevel"/>
    <w:tmpl w:val="80583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C055D"/>
    <w:multiLevelType w:val="hybridMultilevel"/>
    <w:tmpl w:val="2FE261D0"/>
    <w:lvl w:ilvl="0" w:tplc="1736FBB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1CA23B2A"/>
    <w:multiLevelType w:val="hybridMultilevel"/>
    <w:tmpl w:val="008C5F48"/>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1D9758F2"/>
    <w:multiLevelType w:val="hybridMultilevel"/>
    <w:tmpl w:val="05CCC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A878B7"/>
    <w:multiLevelType w:val="hybridMultilevel"/>
    <w:tmpl w:val="9A845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375504"/>
    <w:multiLevelType w:val="hybridMultilevel"/>
    <w:tmpl w:val="79C89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562696"/>
    <w:multiLevelType w:val="hybridMultilevel"/>
    <w:tmpl w:val="92BA7D4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43C05191"/>
    <w:multiLevelType w:val="hybridMultilevel"/>
    <w:tmpl w:val="BD20139A"/>
    <w:lvl w:ilvl="0" w:tplc="D256DD12">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45144D6D"/>
    <w:multiLevelType w:val="hybridMultilevel"/>
    <w:tmpl w:val="2B84A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56901ED"/>
    <w:multiLevelType w:val="hybridMultilevel"/>
    <w:tmpl w:val="FA2C1E7A"/>
    <w:lvl w:ilvl="0" w:tplc="AA503C2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45CC5BA4"/>
    <w:multiLevelType w:val="hybridMultilevel"/>
    <w:tmpl w:val="BDC6C6CE"/>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4D5B5B54"/>
    <w:multiLevelType w:val="hybridMultilevel"/>
    <w:tmpl w:val="F61A0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E82BFA"/>
    <w:multiLevelType w:val="hybridMultilevel"/>
    <w:tmpl w:val="12EA1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A83031"/>
    <w:multiLevelType w:val="hybridMultilevel"/>
    <w:tmpl w:val="2752B9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21C08F2"/>
    <w:multiLevelType w:val="hybridMultilevel"/>
    <w:tmpl w:val="7C264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1C7E82"/>
    <w:multiLevelType w:val="hybridMultilevel"/>
    <w:tmpl w:val="496E4DC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3"/>
  </w:num>
  <w:num w:numId="3">
    <w:abstractNumId w:val="11"/>
  </w:num>
  <w:num w:numId="4">
    <w:abstractNumId w:val="1"/>
  </w:num>
  <w:num w:numId="5">
    <w:abstractNumId w:val="4"/>
  </w:num>
  <w:num w:numId="6">
    <w:abstractNumId w:val="12"/>
  </w:num>
  <w:num w:numId="7">
    <w:abstractNumId w:val="10"/>
  </w:num>
  <w:num w:numId="8">
    <w:abstractNumId w:val="6"/>
  </w:num>
  <w:num w:numId="9">
    <w:abstractNumId w:val="17"/>
  </w:num>
  <w:num w:numId="10">
    <w:abstractNumId w:val="15"/>
  </w:num>
  <w:num w:numId="11">
    <w:abstractNumId w:val="13"/>
  </w:num>
  <w:num w:numId="12">
    <w:abstractNumId w:val="5"/>
  </w:num>
  <w:num w:numId="13">
    <w:abstractNumId w:val="8"/>
  </w:num>
  <w:num w:numId="14">
    <w:abstractNumId w:val="2"/>
  </w:num>
  <w:num w:numId="15">
    <w:abstractNumId w:val="18"/>
  </w:num>
  <w:num w:numId="16">
    <w:abstractNumId w:val="9"/>
  </w:num>
  <w:num w:numId="17">
    <w:abstractNumId w:val="0"/>
  </w:num>
  <w:num w:numId="18">
    <w:abstractNumId w:val="1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8FA"/>
    <w:rsid w:val="00035DE9"/>
    <w:rsid w:val="0009519C"/>
    <w:rsid w:val="001045E2"/>
    <w:rsid w:val="001109EE"/>
    <w:rsid w:val="001A1BBD"/>
    <w:rsid w:val="001B5488"/>
    <w:rsid w:val="00203D08"/>
    <w:rsid w:val="00233CD0"/>
    <w:rsid w:val="002968FA"/>
    <w:rsid w:val="00333446"/>
    <w:rsid w:val="003378D2"/>
    <w:rsid w:val="00367DDE"/>
    <w:rsid w:val="00383D85"/>
    <w:rsid w:val="003911F4"/>
    <w:rsid w:val="00424826"/>
    <w:rsid w:val="00425415"/>
    <w:rsid w:val="00471500"/>
    <w:rsid w:val="00472469"/>
    <w:rsid w:val="0049167B"/>
    <w:rsid w:val="004F66FD"/>
    <w:rsid w:val="004F6E1E"/>
    <w:rsid w:val="00567B3F"/>
    <w:rsid w:val="005A0A9D"/>
    <w:rsid w:val="005C1F39"/>
    <w:rsid w:val="005C2CAC"/>
    <w:rsid w:val="00651E04"/>
    <w:rsid w:val="006A77B8"/>
    <w:rsid w:val="006B1505"/>
    <w:rsid w:val="007A7805"/>
    <w:rsid w:val="00886FF1"/>
    <w:rsid w:val="008B5FD1"/>
    <w:rsid w:val="00934CF3"/>
    <w:rsid w:val="00953B76"/>
    <w:rsid w:val="0096752D"/>
    <w:rsid w:val="009A2DC5"/>
    <w:rsid w:val="00A43708"/>
    <w:rsid w:val="00B050E0"/>
    <w:rsid w:val="00BA6E59"/>
    <w:rsid w:val="00BF2EBA"/>
    <w:rsid w:val="00C26032"/>
    <w:rsid w:val="00CA0241"/>
    <w:rsid w:val="00D3431A"/>
    <w:rsid w:val="00D36F14"/>
    <w:rsid w:val="00DD6800"/>
    <w:rsid w:val="00EA5DC9"/>
    <w:rsid w:val="00F50966"/>
    <w:rsid w:val="00F667FF"/>
    <w:rsid w:val="00FA5ED4"/>
    <w:rsid w:val="00FD7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BAE6EE"/>
  <w15:docId w15:val="{70376390-83FA-4273-803B-5B4047797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41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968FA"/>
    <w:pPr>
      <w:ind w:left="720"/>
      <w:contextualSpacing/>
    </w:pPr>
  </w:style>
  <w:style w:type="character" w:styleId="Hyperlink">
    <w:name w:val="Hyperlink"/>
    <w:basedOn w:val="DefaultParagraphFont"/>
    <w:uiPriority w:val="99"/>
    <w:rsid w:val="00567B3F"/>
    <w:rPr>
      <w:rFonts w:cs="Times New Roman"/>
      <w:color w:val="0000FF"/>
      <w:u w:val="single"/>
    </w:rPr>
  </w:style>
  <w:style w:type="paragraph" w:styleId="BalloonText">
    <w:name w:val="Balloon Text"/>
    <w:basedOn w:val="Normal"/>
    <w:link w:val="BalloonTextChar"/>
    <w:uiPriority w:val="99"/>
    <w:semiHidden/>
    <w:rsid w:val="005A0A9D"/>
    <w:rPr>
      <w:rFonts w:ascii="Tahoma" w:hAnsi="Tahoma" w:cs="Tahoma"/>
      <w:sz w:val="16"/>
      <w:szCs w:val="16"/>
    </w:rPr>
  </w:style>
  <w:style w:type="character" w:customStyle="1" w:styleId="BalloonTextChar">
    <w:name w:val="Balloon Text Char"/>
    <w:basedOn w:val="DefaultParagraphFont"/>
    <w:link w:val="BalloonText"/>
    <w:uiPriority w:val="99"/>
    <w:semiHidden/>
    <w:rsid w:val="00C4778D"/>
    <w:rPr>
      <w:rFonts w:ascii="Times New Roman" w:hAnsi="Times New Roman"/>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2013 – 2014 USCAA Travel Basketball</vt:lpstr>
    </vt:vector>
  </TitlesOfParts>
  <Company>Hefren</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 – 2014 USCAA Travel Basketball</dc:title>
  <dc:creator>JSukernek</dc:creator>
  <cp:lastModifiedBy>Jay Sukernek</cp:lastModifiedBy>
  <cp:revision>4</cp:revision>
  <cp:lastPrinted>2013-09-29T12:56:00Z</cp:lastPrinted>
  <dcterms:created xsi:type="dcterms:W3CDTF">2023-11-02T21:37:00Z</dcterms:created>
  <dcterms:modified xsi:type="dcterms:W3CDTF">2023-11-02T21:59:00Z</dcterms:modified>
</cp:coreProperties>
</file>